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ANNEX I - WORK PLAN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PARTIES</w:t>
      </w:r>
    </w:p>
    <w:tbl>
      <w:tblPr>
        <w:tblStyle w:val="Table1"/>
        <w:tblW w:w="8644.0" w:type="dxa"/>
        <w:jc w:val="left"/>
        <w:tblInd w:w="-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2377"/>
        <w:gridCol w:w="2161"/>
        <w:tblGridChange w:id="0">
          <w:tblGrid>
            <w:gridCol w:w="4106"/>
            <w:gridCol w:w="2377"/>
            <w:gridCol w:w="216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INSTITUTO ESTADUAL DO AMBIENTE  - INEA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CNPJ: 10.598.957/0001-35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Address: Av. Venezuela, nº 110, Health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City: Rio de Janeiro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State: RJ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ZIP CODE: 20081-312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Website: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www.inea.gov.br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Legal responsible: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Philippe Campello Costa Brondi da Silva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Position/Function: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RG/ Exp. Body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Adress: Av. Venezuela 110, 2 andar, Saúde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City: Rio de Janeiro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State: RJ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ZIP CODE: 20.081-312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Telefone: (21)2332-4638    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 presidencia@inea.rj.gov.br     </w:t>
            </w:r>
          </w:p>
        </w:tc>
      </w:tr>
    </w:tbl>
    <w:p w:rsidR="00000000" w:rsidDel="00000000" w:rsidP="00000000" w:rsidRDefault="00000000" w:rsidRPr="00000000" w14:paraId="0000002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2161"/>
        <w:gridCol w:w="2161"/>
        <w:tblGridChange w:id="0">
          <w:tblGrid>
            <w:gridCol w:w="4322"/>
            <w:gridCol w:w="2161"/>
            <w:gridCol w:w="216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City: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ZIP CODE: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Site: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Legal responsible: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Position/Function: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RG/ Exp. Body :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4"/>
        </w:tabs>
        <w:spacing w:after="0" w:before="48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f6cwpfyeao7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OBJECT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4"/>
        </w:tabs>
        <w:spacing w:after="240" w:before="0" w:line="240" w:lineRule="auto"/>
        <w:ind w:left="360" w:right="0" w:firstLine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4"/>
        </w:tabs>
        <w:spacing w:after="240" w:before="0" w:line="240" w:lineRule="auto"/>
        <w:ind w:left="360" w:right="0" w:firstLine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64"/>
        </w:tabs>
        <w:spacing w:after="240" w:before="480" w:line="360" w:lineRule="auto"/>
        <w:ind w:left="283" w:hanging="283"/>
        <w:jc w:val="both"/>
        <w:rPr>
          <w:b w:val="1"/>
          <w:color w:val="000000"/>
          <w:highlight w:val="white"/>
        </w:rPr>
      </w:pPr>
      <w:bookmarkStart w:colFirst="0" w:colLast="0" w:name="_heading=h.7ihu5ngjkqql" w:id="1"/>
      <w:bookmarkEnd w:id="1"/>
      <w:r w:rsidDel="00000000" w:rsidR="00000000" w:rsidRPr="00000000">
        <w:rPr>
          <w:b w:val="1"/>
          <w:color w:val="000000"/>
          <w:highlight w:val="white"/>
          <w:rtl w:val="0"/>
        </w:rPr>
        <w:t xml:space="preserve">JUSTIFICATIVE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64"/>
        </w:tabs>
        <w:spacing w:after="240" w:before="480" w:line="360" w:lineRule="auto"/>
        <w:ind w:left="0" w:firstLine="0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64"/>
        </w:tabs>
        <w:spacing w:after="240" w:before="480" w:line="360" w:lineRule="auto"/>
        <w:ind w:left="283" w:hanging="283"/>
        <w:jc w:val="both"/>
        <w:rPr>
          <w:b w:val="1"/>
        </w:rPr>
      </w:pPr>
      <w:bookmarkStart w:colFirst="0" w:colLast="0" w:name="_heading=h.m68ifrhpiro" w:id="2"/>
      <w:bookmarkEnd w:id="2"/>
      <w:r w:rsidDel="00000000" w:rsidR="00000000" w:rsidRPr="00000000">
        <w:rPr>
          <w:b w:val="1"/>
          <w:rtl w:val="0"/>
        </w:rPr>
        <w:t xml:space="preserve">ACTIVITIES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64"/>
        </w:tabs>
        <w:spacing w:after="240" w:before="480" w:line="360" w:lineRule="auto"/>
        <w:ind w:left="283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64"/>
        </w:tabs>
        <w:spacing w:after="240" w:before="480" w:line="360" w:lineRule="auto"/>
        <w:ind w:left="283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</w:t>
      </w:r>
    </w:p>
    <w:tbl>
      <w:tblPr>
        <w:tblStyle w:val="Table3"/>
        <w:tblW w:w="9496.0" w:type="dxa"/>
        <w:jc w:val="left"/>
        <w:tblInd w:w="-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1"/>
        <w:gridCol w:w="1200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75"/>
        <w:gridCol w:w="345"/>
        <w:gridCol w:w="353"/>
        <w:gridCol w:w="765"/>
        <w:gridCol w:w="585"/>
        <w:gridCol w:w="540"/>
        <w:gridCol w:w="585"/>
        <w:tblGridChange w:id="0">
          <w:tblGrid>
            <w:gridCol w:w="1571"/>
            <w:gridCol w:w="1200"/>
            <w:gridCol w:w="353"/>
            <w:gridCol w:w="353"/>
            <w:gridCol w:w="353"/>
            <w:gridCol w:w="353"/>
            <w:gridCol w:w="353"/>
            <w:gridCol w:w="353"/>
            <w:gridCol w:w="353"/>
            <w:gridCol w:w="353"/>
            <w:gridCol w:w="353"/>
            <w:gridCol w:w="375"/>
            <w:gridCol w:w="345"/>
            <w:gridCol w:w="353"/>
            <w:gridCol w:w="765"/>
            <w:gridCol w:w="585"/>
            <w:gridCol w:w="540"/>
            <w:gridCol w:w="58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PRODUCTS / ACTIVITIES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Responsible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Year 1 (month)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year 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year 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Year 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year 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12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RESPONSIBLE FOR PREPARING THE WORK PLAN</w:t>
      </w:r>
    </w:p>
    <w:p w:rsidR="00000000" w:rsidDel="00000000" w:rsidP="00000000" w:rsidRDefault="00000000" w:rsidRPr="00000000" w14:paraId="0000011E">
      <w:pPr>
        <w:pStyle w:val="Heading2"/>
        <w:keepNext w:val="0"/>
        <w:keepLines w:val="0"/>
        <w:widowControl w:val="0"/>
        <w:spacing w:after="0" w:before="9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right" w:pos="9339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255988" cy="572611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15492" t="0"/>
                  <a:stretch>
                    <a:fillRect/>
                  </a:stretch>
                </pic:blipFill>
                <pic:spPr>
                  <a:xfrm>
                    <a:off x="0" y="0"/>
                    <a:ext cx="4255988" cy="5726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400675" cy="455295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5810" l="0" r="0" t="45495"/>
                  <a:stretch>
                    <a:fillRect/>
                  </a:stretch>
                </pic:blipFill>
                <pic:spPr>
                  <a:xfrm>
                    <a:off x="0" y="0"/>
                    <a:ext cx="5400675" cy="455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3" style="position:absolute;width:532.8499212598425pt;height:106.55pt;rotation:315;z-index:-503316481;mso-position-horizontal-relative:margin;mso-position-horizontal:center;mso-position-vertical-relative:margin;mso-position-vertical:center;" fillcolor="#bfbfbf" stroked="f" type="#_x0000_t136">
          <v:fill angle="0" opacity="65536f"/>
          <v:textpath fitshape="t" string="EXAMPLE" style="font-family:&amp;quot;Times&amp;quot;;font-size:1pt;"/>
        </v:shape>
      </w:pic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3665433" cy="1362874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5820" l="0" r="0" t="0"/>
                  <a:stretch>
                    <a:fillRect/>
                  </a:stretch>
                </pic:blipFill>
                <pic:spPr>
                  <a:xfrm>
                    <a:off x="0" y="0"/>
                    <a:ext cx="3665433" cy="13628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532.8499212598425pt;height:106.55pt;rotation:315;z-index:-503316481;mso-position-horizontal-relative:margin;mso-position-horizontal:center;mso-position-vertical-relative:margin;mso-position-vertical:center;" fillcolor="#bfbfbf" stroked="f" type="#_x0000_t136">
          <v:fill angle="0" opacity="65536f"/>
          <v:textpath fitshape="t" string="EXAMPLE" style="font-family:&amp;quot;Times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532.8499212598425pt;height:106.55pt;rotation:315;z-index:-503316481;mso-position-horizontal-relative:margin;mso-position-horizontal:center;mso-position-vertical-relative:margin;mso-position-vertical:center;" fillcolor="#bfbfbf" stroked="f" type="#_x0000_t136">
          <v:fill angle="0" opacity="65536f"/>
          <v:textpath fitshape="t" string="EXAMPLE" style="font-family:&amp;quot;Times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2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57EC2"/>
    <w:rPr>
      <w:rFonts w:ascii="Times New Roman" w:cs="Times New Roman" w:eastAsia="Times New Roman" w:hAnsi="Times New Roman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357EC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rsid w:val="00357EC2"/>
    <w:rPr>
      <w:rFonts w:ascii="Times New Roman" w:cs="Times New Roman" w:eastAsia="Times New Roman" w:hAnsi="Times New Roman"/>
      <w:b w:val="1"/>
      <w:sz w:val="36"/>
      <w:szCs w:val="36"/>
      <w:lang w:eastAsia="pt-BR" w:val="en"/>
    </w:rPr>
  </w:style>
  <w:style w:type="paragraph" w:styleId="PargrafodaLista">
    <w:name w:val="List Paragraph"/>
    <w:basedOn w:val="Normal"/>
    <w:uiPriority w:val="34"/>
    <w:qFormat w:val="1"/>
    <w:rsid w:val="00357EC2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83C5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83C5D"/>
    <w:rPr>
      <w:rFonts w:ascii="Times New Roman" w:cs="Times New Roman" w:eastAsia="Times New Roman" w:hAnsi="Times New Roman"/>
      <w:lang w:eastAsia="pt-BR" w:val="en"/>
    </w:rPr>
  </w:style>
  <w:style w:type="paragraph" w:styleId="Rodap">
    <w:name w:val="footer"/>
    <w:basedOn w:val="Normal"/>
    <w:link w:val="RodapChar"/>
    <w:unhideWhenUsed w:val="1"/>
    <w:rsid w:val="00283C5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283C5D"/>
    <w:rPr>
      <w:rFonts w:ascii="Times New Roman" w:cs="Times New Roman" w:eastAsia="Times New Roman" w:hAnsi="Times New Roman"/>
      <w:lang w:eastAsia="pt-BR" w:val="en"/>
    </w:rPr>
  </w:style>
  <w:style w:type="character" w:styleId="Nmerodepgina">
    <w:name w:val="page number"/>
    <w:basedOn w:val="Fontepargpadro"/>
    <w:uiPriority w:val="99"/>
    <w:semiHidden w:val="1"/>
    <w:unhideWhenUsed w:val="1"/>
    <w:rsid w:val="00283C5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nea.gov.br" TargetMode="Externa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w5yOUqHfmI3CUbmMx1LUukmWUw==">AMUW2mXDXhaGjdrIlP0Kb2yH3YHmctgQ/arJCS6yp2Nh5xKa3sNio22SkHZ6BDxP4qEJIRrB6NH9Xw9EW3i77N+M0Hyylhwv4Ou0z8TKDcLC2svxmY8b2gJf++cW8MKAHW3XQ91Pu7/Yc4+KVDYOB85d7SlnpqT1tbftNxDUh6DBaAb6AxrrzlE=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2022-12-08T00:46:00Z</dcterms:created>
  <dc:creator>Marie Ikemoto</dc:creator>
</cp:coreProperties>
</file>