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10" w:rsidRDefault="00F35D5B" w:rsidP="00F35D5B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CERTIFICADO DE CREDENCIAMENTO DE LABORATÓRIO (CCL).</w:t>
      </w:r>
    </w:p>
    <w:p w:rsidR="009C68F6" w:rsidRDefault="009C68F6" w:rsidP="009C68F6">
      <w:pPr>
        <w:jc w:val="center"/>
        <w:rPr>
          <w:rFonts w:cstheme="minorHAnsi"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9C68F6" w:rsidRDefault="009C68F6" w:rsidP="009C68F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9C68F6" w:rsidRPr="00E64C8C" w:rsidRDefault="009C68F6" w:rsidP="009C68F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9C68F6" w:rsidRPr="00E64C8C" w:rsidRDefault="009C68F6" w:rsidP="009C68F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9C68F6" w:rsidRDefault="009C68F6" w:rsidP="009C68F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9C68F6" w:rsidRPr="00E64C8C" w:rsidRDefault="009C68F6" w:rsidP="009C68F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9C68F6" w:rsidRPr="00E64C8C" w:rsidRDefault="009C68F6" w:rsidP="009C68F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9C68F6" w:rsidRDefault="009C68F6" w:rsidP="009C68F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9C68F6" w:rsidRDefault="009C68F6" w:rsidP="009C68F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9C68F6" w:rsidRDefault="009C68F6" w:rsidP="009C68F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9C68F6" w:rsidRPr="00E64C8C" w:rsidRDefault="009C68F6" w:rsidP="009C68F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9C68F6" w:rsidRPr="00E64C8C" w:rsidRDefault="009C68F6" w:rsidP="009C68F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9C68F6" w:rsidRPr="00E64C8C" w:rsidRDefault="009C68F6" w:rsidP="009C68F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9C68F6" w:rsidRPr="00E64C8C" w:rsidRDefault="009C68F6" w:rsidP="009C68F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9C68F6" w:rsidRPr="00E64C8C" w:rsidRDefault="009C68F6" w:rsidP="009C68F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102E39" w:rsidRPr="00E64C8C" w:rsidRDefault="00102E39" w:rsidP="00102E3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102E39" w:rsidRPr="00E64C8C" w:rsidRDefault="00102E39" w:rsidP="00102E3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102E39" w:rsidRPr="00E64C8C" w:rsidRDefault="00102E39" w:rsidP="00102E3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9C68F6" w:rsidRPr="00E9406D" w:rsidRDefault="00102E39" w:rsidP="00102E39">
      <w:pPr>
        <w:jc w:val="both"/>
        <w:rPr>
          <w:rFonts w:cstheme="minorHAnsi"/>
          <w:b/>
          <w:sz w:val="24"/>
          <w:szCs w:val="24"/>
          <w:u w:val="single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8A7C63" w:rsidRDefault="009C68F6" w:rsidP="008A7C63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lastRenderedPageBreak/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4B22A8" w:rsidRDefault="009C68F6" w:rsidP="008A7C63">
      <w:pPr>
        <w:spacing w:before="240" w:line="360" w:lineRule="auto"/>
        <w:jc w:val="both"/>
        <w:rPr>
          <w:rFonts w:cs="Times New Roman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1E59E5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1E59E5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3D7341" w:rsidRDefault="003D7341" w:rsidP="003D7341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Pr="00C27F46">
        <w:rPr>
          <w:rFonts w:cstheme="minorHAnsi"/>
          <w:b/>
          <w:sz w:val="24"/>
          <w:szCs w:val="24"/>
          <w:u w:val="single"/>
        </w:rPr>
        <w:t xml:space="preserve"> –</w:t>
      </w:r>
      <w:r w:rsidR="00932139">
        <w:rPr>
          <w:rFonts w:cstheme="minorHAnsi"/>
          <w:b/>
          <w:sz w:val="24"/>
          <w:szCs w:val="24"/>
          <w:u w:val="single"/>
        </w:rPr>
        <w:t xml:space="preserve"> </w:t>
      </w:r>
      <w:bookmarkStart w:id="0" w:name="_GoBack"/>
      <w:bookmarkEnd w:id="0"/>
      <w:r w:rsidR="00932139">
        <w:rPr>
          <w:rFonts w:cstheme="minorHAnsi"/>
          <w:b/>
          <w:sz w:val="24"/>
          <w:szCs w:val="24"/>
          <w:u w:val="single"/>
        </w:rPr>
        <w:t>Cadastro e proposta de escopo de credenciamento</w:t>
      </w:r>
      <w:r w:rsidRPr="003D7341">
        <w:rPr>
          <w:rFonts w:cstheme="minorHAnsi"/>
          <w:b/>
          <w:sz w:val="24"/>
          <w:szCs w:val="24"/>
          <w:u w:val="single"/>
        </w:rPr>
        <w:t xml:space="preserve"> (Anexo 2)</w:t>
      </w:r>
    </w:p>
    <w:p w:rsidR="003D7341" w:rsidRPr="003D7341" w:rsidRDefault="003D7341" w:rsidP="008A7C63">
      <w:pPr>
        <w:spacing w:before="240" w:line="360" w:lineRule="auto"/>
        <w:jc w:val="both"/>
        <w:rPr>
          <w:rFonts w:cs="Times New Roman"/>
          <w:sz w:val="24"/>
          <w:szCs w:val="24"/>
        </w:rPr>
      </w:pPr>
      <w:r w:rsidRPr="003D7341">
        <w:rPr>
          <w:rFonts w:cs="Times New Roman"/>
          <w:sz w:val="24"/>
          <w:szCs w:val="24"/>
        </w:rPr>
        <w:t>Preenchido e assinado pelo responsável legal.</w:t>
      </w:r>
    </w:p>
    <w:p w:rsidR="00E92139" w:rsidRPr="00C27F46" w:rsidRDefault="003D7341" w:rsidP="009355E1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E92139" w:rsidRPr="00C27F46">
        <w:rPr>
          <w:rFonts w:cstheme="minorHAnsi"/>
          <w:b/>
          <w:sz w:val="24"/>
          <w:szCs w:val="24"/>
          <w:u w:val="single"/>
        </w:rPr>
        <w:t xml:space="preserve"> </w:t>
      </w:r>
      <w:r w:rsidR="008C2468" w:rsidRPr="00C27F46">
        <w:rPr>
          <w:rFonts w:cstheme="minorHAnsi"/>
          <w:b/>
          <w:sz w:val="24"/>
          <w:szCs w:val="24"/>
          <w:u w:val="single"/>
        </w:rPr>
        <w:t>–</w:t>
      </w:r>
      <w:r w:rsidR="00E92139" w:rsidRPr="00C27F46">
        <w:rPr>
          <w:rFonts w:cstheme="minorHAnsi"/>
          <w:b/>
          <w:sz w:val="24"/>
          <w:szCs w:val="24"/>
          <w:u w:val="single"/>
        </w:rPr>
        <w:t xml:space="preserve"> Cópias do documento de registro do laboratório no Conselho Profissional competente.</w:t>
      </w:r>
    </w:p>
    <w:p w:rsidR="00F35D5B" w:rsidRDefault="00E92139" w:rsidP="009355E1">
      <w:pPr>
        <w:jc w:val="both"/>
        <w:rPr>
          <w:rFonts w:cstheme="minorHAnsi"/>
          <w:b/>
          <w:sz w:val="24"/>
          <w:szCs w:val="24"/>
          <w:u w:val="single"/>
        </w:rPr>
      </w:pPr>
      <w:r w:rsidRPr="00C27F46">
        <w:rPr>
          <w:rFonts w:cstheme="minorHAnsi"/>
          <w:b/>
          <w:sz w:val="24"/>
          <w:szCs w:val="24"/>
          <w:u w:val="single"/>
        </w:rPr>
        <w:t>1</w:t>
      </w:r>
      <w:r w:rsidR="003D7341">
        <w:rPr>
          <w:rFonts w:cstheme="minorHAnsi"/>
          <w:b/>
          <w:sz w:val="24"/>
          <w:szCs w:val="24"/>
          <w:u w:val="single"/>
        </w:rPr>
        <w:t>1</w:t>
      </w:r>
      <w:r w:rsidRPr="00C27F46">
        <w:rPr>
          <w:rFonts w:cstheme="minorHAnsi"/>
          <w:b/>
          <w:sz w:val="24"/>
          <w:szCs w:val="24"/>
          <w:u w:val="single"/>
        </w:rPr>
        <w:t xml:space="preserve"> </w:t>
      </w:r>
      <w:r w:rsidR="008C2468" w:rsidRPr="00C27F46">
        <w:rPr>
          <w:rFonts w:cstheme="minorHAnsi"/>
          <w:b/>
          <w:sz w:val="24"/>
          <w:szCs w:val="24"/>
          <w:u w:val="single"/>
        </w:rPr>
        <w:t>–</w:t>
      </w:r>
      <w:r w:rsidRPr="00C27F46">
        <w:rPr>
          <w:rFonts w:cstheme="minorHAnsi"/>
          <w:b/>
          <w:sz w:val="24"/>
          <w:szCs w:val="24"/>
          <w:u w:val="single"/>
        </w:rPr>
        <w:t xml:space="preserve"> </w:t>
      </w:r>
      <w:r w:rsidR="00F35D5B" w:rsidRPr="00C27F46">
        <w:rPr>
          <w:rFonts w:cstheme="minorHAnsi"/>
          <w:b/>
          <w:sz w:val="24"/>
          <w:szCs w:val="24"/>
          <w:u w:val="single"/>
        </w:rPr>
        <w:t xml:space="preserve">Cópias do </w:t>
      </w:r>
      <w:r w:rsidR="00C00DFF" w:rsidRPr="00C27F46">
        <w:rPr>
          <w:rFonts w:cstheme="minorHAnsi"/>
          <w:b/>
          <w:sz w:val="24"/>
          <w:szCs w:val="24"/>
          <w:u w:val="single"/>
        </w:rPr>
        <w:t>documento de registro do técnico responsável</w:t>
      </w:r>
      <w:r w:rsidR="00F35D5B" w:rsidRPr="00C27F46">
        <w:rPr>
          <w:rFonts w:cstheme="minorHAnsi"/>
          <w:b/>
          <w:sz w:val="24"/>
          <w:szCs w:val="24"/>
          <w:u w:val="single"/>
        </w:rPr>
        <w:t xml:space="preserve"> no C</w:t>
      </w:r>
      <w:r w:rsidR="00C00DFF" w:rsidRPr="00C27F46">
        <w:rPr>
          <w:rFonts w:cstheme="minorHAnsi"/>
          <w:b/>
          <w:sz w:val="24"/>
          <w:szCs w:val="24"/>
          <w:u w:val="single"/>
        </w:rPr>
        <w:t>onselho Profissional competente intitulado Responsável técnico geral.</w:t>
      </w:r>
    </w:p>
    <w:p w:rsidR="00446262" w:rsidRPr="00C27F46" w:rsidRDefault="00446262" w:rsidP="009355E1">
      <w:pPr>
        <w:jc w:val="both"/>
        <w:rPr>
          <w:rFonts w:cstheme="minorHAnsi"/>
          <w:b/>
          <w:sz w:val="24"/>
          <w:szCs w:val="24"/>
          <w:u w:val="single"/>
        </w:rPr>
      </w:pPr>
      <w:r w:rsidRPr="00C27F46">
        <w:rPr>
          <w:rFonts w:cstheme="minorHAnsi"/>
          <w:b/>
          <w:sz w:val="24"/>
          <w:szCs w:val="24"/>
          <w:u w:val="single"/>
        </w:rPr>
        <w:t>1</w:t>
      </w:r>
      <w:r w:rsidR="003D7341">
        <w:rPr>
          <w:rFonts w:cstheme="minorHAnsi"/>
          <w:b/>
          <w:sz w:val="24"/>
          <w:szCs w:val="24"/>
          <w:u w:val="single"/>
        </w:rPr>
        <w:t>2</w:t>
      </w:r>
      <w:r w:rsidRPr="00C27F46">
        <w:rPr>
          <w:rFonts w:cstheme="minorHAnsi"/>
          <w:b/>
          <w:sz w:val="24"/>
          <w:szCs w:val="24"/>
          <w:u w:val="single"/>
        </w:rPr>
        <w:t xml:space="preserve"> </w:t>
      </w:r>
      <w:r w:rsidR="008C2468" w:rsidRPr="00C27F46">
        <w:rPr>
          <w:rFonts w:cstheme="minorHAnsi"/>
          <w:b/>
          <w:sz w:val="24"/>
          <w:szCs w:val="24"/>
          <w:u w:val="single"/>
        </w:rPr>
        <w:t>–</w:t>
      </w:r>
      <w:r w:rsidRPr="00C27F46">
        <w:rPr>
          <w:rFonts w:cstheme="minorHAnsi"/>
          <w:b/>
          <w:sz w:val="24"/>
          <w:szCs w:val="24"/>
          <w:u w:val="single"/>
        </w:rPr>
        <w:t xml:space="preserve"> </w:t>
      </w:r>
      <w:r w:rsidR="001104F0" w:rsidRPr="00C27F46">
        <w:rPr>
          <w:rFonts w:cstheme="minorHAnsi"/>
          <w:b/>
          <w:sz w:val="24"/>
          <w:szCs w:val="24"/>
          <w:u w:val="single"/>
        </w:rPr>
        <w:t>Termo de compromisso de responsabilidade técnica (Anexo 4).</w:t>
      </w:r>
    </w:p>
    <w:p w:rsidR="00446262" w:rsidRPr="00C27F46" w:rsidRDefault="00446262" w:rsidP="009355E1">
      <w:pPr>
        <w:jc w:val="both"/>
        <w:rPr>
          <w:rFonts w:cstheme="minorHAnsi"/>
          <w:b/>
          <w:sz w:val="24"/>
          <w:szCs w:val="24"/>
          <w:u w:val="single"/>
        </w:rPr>
      </w:pPr>
      <w:r w:rsidRPr="00C27F46">
        <w:rPr>
          <w:rFonts w:cstheme="minorHAnsi"/>
          <w:b/>
          <w:sz w:val="24"/>
          <w:szCs w:val="24"/>
          <w:u w:val="single"/>
        </w:rPr>
        <w:t>1</w:t>
      </w:r>
      <w:r w:rsidR="003D7341">
        <w:rPr>
          <w:rFonts w:cstheme="minorHAnsi"/>
          <w:b/>
          <w:sz w:val="24"/>
          <w:szCs w:val="24"/>
          <w:u w:val="single"/>
        </w:rPr>
        <w:t>3</w:t>
      </w:r>
      <w:r w:rsidRPr="00C27F46">
        <w:rPr>
          <w:rFonts w:cstheme="minorHAnsi"/>
          <w:b/>
          <w:sz w:val="24"/>
          <w:szCs w:val="24"/>
          <w:u w:val="single"/>
        </w:rPr>
        <w:t xml:space="preserve"> </w:t>
      </w:r>
      <w:r w:rsidR="001104F0" w:rsidRPr="00C27F46">
        <w:rPr>
          <w:rFonts w:cstheme="minorHAnsi"/>
          <w:b/>
          <w:sz w:val="24"/>
          <w:szCs w:val="24"/>
          <w:u w:val="single"/>
        </w:rPr>
        <w:t>– Informações complementares ao credenciamento (Anexo 3).</w:t>
      </w:r>
    </w:p>
    <w:p w:rsidR="00EC7FA9" w:rsidRPr="00C27F46" w:rsidRDefault="00915354" w:rsidP="009355E1">
      <w:pPr>
        <w:jc w:val="both"/>
        <w:rPr>
          <w:rFonts w:cstheme="minorHAnsi"/>
          <w:b/>
          <w:sz w:val="24"/>
          <w:szCs w:val="24"/>
          <w:u w:val="single"/>
        </w:rPr>
      </w:pPr>
      <w:r w:rsidRPr="00C27F46">
        <w:rPr>
          <w:rFonts w:cstheme="minorHAnsi"/>
          <w:b/>
          <w:sz w:val="24"/>
          <w:szCs w:val="24"/>
          <w:u w:val="single"/>
        </w:rPr>
        <w:t>1</w:t>
      </w:r>
      <w:r w:rsidR="003D7341">
        <w:rPr>
          <w:rFonts w:cstheme="minorHAnsi"/>
          <w:b/>
          <w:sz w:val="24"/>
          <w:szCs w:val="24"/>
          <w:u w:val="single"/>
        </w:rPr>
        <w:t>4</w:t>
      </w:r>
      <w:r w:rsidR="00EC7FA9" w:rsidRPr="00C27F46">
        <w:rPr>
          <w:rFonts w:cstheme="minorHAnsi"/>
          <w:b/>
          <w:sz w:val="24"/>
          <w:szCs w:val="24"/>
          <w:u w:val="single"/>
        </w:rPr>
        <w:t xml:space="preserve"> </w:t>
      </w:r>
      <w:r w:rsidR="009958A0" w:rsidRPr="00C27F46">
        <w:rPr>
          <w:rFonts w:cstheme="minorHAnsi"/>
          <w:b/>
          <w:sz w:val="24"/>
          <w:szCs w:val="24"/>
          <w:u w:val="single"/>
        </w:rPr>
        <w:t>–</w:t>
      </w:r>
      <w:r w:rsidR="00EC7FA9" w:rsidRPr="00C27F46">
        <w:rPr>
          <w:rFonts w:cstheme="minorHAnsi"/>
          <w:b/>
          <w:sz w:val="24"/>
          <w:szCs w:val="24"/>
          <w:u w:val="single"/>
        </w:rPr>
        <w:t xml:space="preserve"> </w:t>
      </w:r>
      <w:r w:rsidR="009958A0" w:rsidRPr="00C27F46">
        <w:rPr>
          <w:rFonts w:cstheme="minorHAnsi"/>
          <w:b/>
          <w:sz w:val="24"/>
          <w:szCs w:val="24"/>
          <w:u w:val="single"/>
        </w:rPr>
        <w:t xml:space="preserve">Plano de Gerenciamento ou </w:t>
      </w:r>
      <w:r w:rsidR="00EC7FA9" w:rsidRPr="00C27F46">
        <w:rPr>
          <w:rFonts w:cstheme="minorHAnsi"/>
          <w:b/>
          <w:sz w:val="24"/>
          <w:szCs w:val="24"/>
          <w:u w:val="single"/>
        </w:rPr>
        <w:t>Manifesto de Resíduo ou Declaração de Esgotamento da Companhia de Saneamento Competente ou Sistema de Tratamento</w:t>
      </w:r>
      <w:r w:rsidR="009958A0" w:rsidRPr="00C27F46">
        <w:rPr>
          <w:rFonts w:cstheme="minorHAnsi"/>
          <w:b/>
          <w:sz w:val="24"/>
          <w:szCs w:val="24"/>
          <w:u w:val="single"/>
        </w:rPr>
        <w:t xml:space="preserve"> próprio.</w:t>
      </w:r>
    </w:p>
    <w:p w:rsidR="00F35D5B" w:rsidRPr="00C27F46" w:rsidRDefault="00D2776D" w:rsidP="009355E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C27F46">
        <w:rPr>
          <w:rFonts w:cstheme="minorHAnsi"/>
          <w:b/>
          <w:sz w:val="24"/>
          <w:szCs w:val="24"/>
          <w:u w:val="single"/>
        </w:rPr>
        <w:t>1</w:t>
      </w:r>
      <w:r w:rsidR="003D7341">
        <w:rPr>
          <w:rFonts w:cstheme="minorHAnsi"/>
          <w:b/>
          <w:sz w:val="24"/>
          <w:szCs w:val="24"/>
          <w:u w:val="single"/>
        </w:rPr>
        <w:t>5</w:t>
      </w:r>
      <w:r w:rsidR="00F35D5B" w:rsidRPr="00C27F46">
        <w:rPr>
          <w:rFonts w:cstheme="minorHAnsi"/>
          <w:b/>
          <w:sz w:val="24"/>
          <w:szCs w:val="24"/>
          <w:u w:val="single"/>
        </w:rPr>
        <w:t xml:space="preserve"> </w:t>
      </w:r>
      <w:r w:rsidR="008C2468" w:rsidRPr="00C27F46">
        <w:rPr>
          <w:rFonts w:cstheme="minorHAnsi"/>
          <w:b/>
          <w:sz w:val="24"/>
          <w:szCs w:val="24"/>
          <w:u w:val="single"/>
        </w:rPr>
        <w:t>–</w:t>
      </w:r>
      <w:r w:rsidR="00F35D5B" w:rsidRPr="00C27F46">
        <w:rPr>
          <w:rFonts w:cstheme="minorHAnsi"/>
          <w:b/>
          <w:sz w:val="24"/>
          <w:szCs w:val="24"/>
          <w:u w:val="single"/>
        </w:rPr>
        <w:t xml:space="preserve"> Documentação Técnica (DT) em meio digital, que deverá incluir:</w:t>
      </w:r>
    </w:p>
    <w:p w:rsidR="00F35D5B" w:rsidRPr="00C27F46" w:rsidRDefault="00F35D5B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rFonts w:cstheme="minorHAnsi"/>
          <w:sz w:val="24"/>
          <w:szCs w:val="24"/>
        </w:rPr>
        <w:t>Procedimentos operacionais dos métodos;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Procedimentos operacionais da amostragem;</w:t>
      </w:r>
    </w:p>
    <w:p w:rsidR="000D10BB" w:rsidRPr="00C27F46" w:rsidRDefault="000D10BB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Procedimentos operacionais de operação e instruções técnicas sobre o uso e operação de todos os equipamentos relevantes;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Procedimentos operacionais de operação e instruções técnicas sobre o manuseio e preparação dos itens para ensaio, que possam comprometer os resultados dos ensaios;</w:t>
      </w:r>
    </w:p>
    <w:p w:rsidR="009958A0" w:rsidRPr="00C27F46" w:rsidRDefault="00604B94" w:rsidP="00D42530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Procedimento de Validação dos ensaios</w:t>
      </w:r>
      <w:r w:rsidR="009958A0" w:rsidRPr="00C27F46">
        <w:rPr>
          <w:sz w:val="24"/>
          <w:szCs w:val="24"/>
        </w:rPr>
        <w:t>;</w:t>
      </w:r>
    </w:p>
    <w:p w:rsidR="00604B94" w:rsidRPr="00C27F46" w:rsidRDefault="00604B94" w:rsidP="00D42530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Relatório contendo os estudos e dados de Validação dos ensaios;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Cartas Controle que assegurem a confiabilidade das análises;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Cópia dos certificados dos padrões, materiais certificados e meios de cultura;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Cópia dos certificados das cepas de referência;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Procedimentos de manutenção e reativação das cepas de referência;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Cópias dos certificados de calibração dos equipamentos e termômetros;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Cópia do relatório de qualificação térmica das autoclaves, estufas e banhos maria;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Controle de eficiência de esterilização das autoclaves utilizando indicador biológico;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Controle de qualidade da água reagente;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Cópia dos Ensaios de Proficiência realizados no último ano;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Comprovante de qualificação e treinamento dos técnicos;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Procedimentos de descarte de resíduos;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t>Planta e/ou fotos das instalações, evidenciando a separação de áreas incompatíveis;</w:t>
      </w:r>
      <w:r w:rsidR="009958A0" w:rsidRPr="00C27F46">
        <w:rPr>
          <w:sz w:val="24"/>
          <w:szCs w:val="24"/>
        </w:rPr>
        <w:t xml:space="preserve"> e</w:t>
      </w:r>
    </w:p>
    <w:p w:rsidR="00604B94" w:rsidRPr="00C27F46" w:rsidRDefault="00604B94" w:rsidP="009355E1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27F46">
        <w:rPr>
          <w:sz w:val="24"/>
          <w:szCs w:val="24"/>
        </w:rPr>
        <w:lastRenderedPageBreak/>
        <w:t>Procedimentos de amostragem.</w:t>
      </w:r>
    </w:p>
    <w:p w:rsidR="000C3069" w:rsidRPr="00093ABB" w:rsidRDefault="006337B8" w:rsidP="009355E1">
      <w:pPr>
        <w:jc w:val="both"/>
        <w:rPr>
          <w:rStyle w:val="Forte"/>
          <w:b w:val="0"/>
          <w:sz w:val="24"/>
          <w:szCs w:val="24"/>
          <w:shd w:val="clear" w:color="auto" w:fill="FFFFFF"/>
        </w:rPr>
      </w:pPr>
      <w:r>
        <w:rPr>
          <w:rStyle w:val="Forte"/>
          <w:sz w:val="24"/>
          <w:szCs w:val="24"/>
          <w:shd w:val="clear" w:color="auto" w:fill="FFFFFF"/>
        </w:rPr>
        <w:t>Importante</w:t>
      </w:r>
      <w:r w:rsidR="000C3069" w:rsidRPr="000C3069">
        <w:rPr>
          <w:rStyle w:val="Forte"/>
          <w:sz w:val="24"/>
          <w:szCs w:val="24"/>
          <w:shd w:val="clear" w:color="auto" w:fill="FFFFFF"/>
        </w:rPr>
        <w:t xml:space="preserve">: </w:t>
      </w:r>
      <w:r w:rsidR="000C3069" w:rsidRPr="00093ABB">
        <w:rPr>
          <w:rStyle w:val="Forte"/>
          <w:b w:val="0"/>
          <w:sz w:val="24"/>
          <w:szCs w:val="24"/>
          <w:shd w:val="clear" w:color="auto" w:fill="FFFFFF"/>
        </w:rPr>
        <w:t>Para solicitações de ensaios não previstos nos f</w:t>
      </w:r>
      <w:r w:rsidR="004646F7" w:rsidRPr="00093ABB">
        <w:rPr>
          <w:rStyle w:val="Forte"/>
          <w:b w:val="0"/>
          <w:sz w:val="24"/>
          <w:szCs w:val="24"/>
          <w:shd w:val="clear" w:color="auto" w:fill="FFFFFF"/>
        </w:rPr>
        <w:t>ormulários constantes no Anexo 2</w:t>
      </w:r>
      <w:r w:rsidR="000C3069" w:rsidRPr="00093ABB">
        <w:rPr>
          <w:rStyle w:val="Forte"/>
          <w:b w:val="0"/>
          <w:sz w:val="24"/>
          <w:szCs w:val="24"/>
          <w:shd w:val="clear" w:color="auto" w:fill="FFFFFF"/>
        </w:rPr>
        <w:t xml:space="preserve"> deverá ser enviado ofício à GELAB/INEA antes de requerer o credenciamento, renovar e averbar. Este pedido será avaliado quanto à possibilidade de atendimento ou não.</w:t>
      </w:r>
    </w:p>
    <w:p w:rsidR="005C1377" w:rsidRDefault="004B6DC8" w:rsidP="00F322EA">
      <w:pPr>
        <w:jc w:val="both"/>
        <w:rPr>
          <w:rStyle w:val="Forte"/>
          <w:sz w:val="24"/>
          <w:szCs w:val="24"/>
          <w:shd w:val="clear" w:color="auto" w:fill="FFFFFF"/>
        </w:rPr>
      </w:pPr>
      <w:r>
        <w:rPr>
          <w:rStyle w:val="Forte"/>
          <w:sz w:val="24"/>
          <w:szCs w:val="24"/>
          <w:shd w:val="clear" w:color="auto" w:fill="FFFFFF"/>
        </w:rPr>
        <w:t>LEGISLAÇÕES</w:t>
      </w:r>
      <w:r w:rsidR="005C1377">
        <w:rPr>
          <w:rStyle w:val="Forte"/>
          <w:sz w:val="24"/>
          <w:szCs w:val="24"/>
          <w:shd w:val="clear" w:color="auto" w:fill="FFFFFF"/>
        </w:rPr>
        <w:t xml:space="preserve"> RELACIONADA</w:t>
      </w:r>
      <w:r>
        <w:rPr>
          <w:rStyle w:val="Forte"/>
          <w:sz w:val="24"/>
          <w:szCs w:val="24"/>
          <w:shd w:val="clear" w:color="auto" w:fill="FFFFFF"/>
        </w:rPr>
        <w:t>S</w:t>
      </w:r>
      <w:r w:rsidR="005C1377">
        <w:rPr>
          <w:rStyle w:val="Forte"/>
          <w:sz w:val="24"/>
          <w:szCs w:val="24"/>
          <w:shd w:val="clear" w:color="auto" w:fill="FFFFFF"/>
        </w:rPr>
        <w:t>:</w:t>
      </w:r>
    </w:p>
    <w:p w:rsidR="00F322EA" w:rsidRPr="00F322EA" w:rsidRDefault="00F322EA" w:rsidP="00F322EA">
      <w:pPr>
        <w:pStyle w:val="PargrafodaLista"/>
        <w:numPr>
          <w:ilvl w:val="0"/>
          <w:numId w:val="3"/>
        </w:numPr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NOP-INEA-03 R-2, </w:t>
      </w:r>
      <w:r w:rsidRPr="00745DF0">
        <w:rPr>
          <w:b/>
          <w:sz w:val="24"/>
          <w:szCs w:val="24"/>
        </w:rPr>
        <w:t>de 17/12/2018.</w:t>
      </w:r>
    </w:p>
    <w:p w:rsidR="00F35D5B" w:rsidRPr="009C68F6" w:rsidRDefault="005C1377" w:rsidP="009C68F6">
      <w:pPr>
        <w:pStyle w:val="PargrafodaLista"/>
        <w:numPr>
          <w:ilvl w:val="0"/>
          <w:numId w:val="3"/>
        </w:numPr>
        <w:rPr>
          <w:b/>
          <w:sz w:val="24"/>
          <w:szCs w:val="24"/>
        </w:rPr>
      </w:pPr>
      <w:r w:rsidRPr="00745DF0">
        <w:rPr>
          <w:b/>
          <w:sz w:val="24"/>
          <w:szCs w:val="24"/>
        </w:rPr>
        <w:t>Resolução C</w:t>
      </w:r>
      <w:r w:rsidR="009512C5" w:rsidRPr="00745DF0">
        <w:rPr>
          <w:b/>
          <w:sz w:val="24"/>
          <w:szCs w:val="24"/>
        </w:rPr>
        <w:t>ONEMA</w:t>
      </w:r>
      <w:r w:rsidRPr="00745DF0">
        <w:rPr>
          <w:b/>
          <w:sz w:val="24"/>
          <w:szCs w:val="24"/>
        </w:rPr>
        <w:t xml:space="preserve"> n° 85, </w:t>
      </w:r>
      <w:r w:rsidR="00F94FED" w:rsidRPr="00745DF0">
        <w:rPr>
          <w:b/>
          <w:sz w:val="24"/>
          <w:szCs w:val="24"/>
        </w:rPr>
        <w:t xml:space="preserve">de </w:t>
      </w:r>
      <w:r w:rsidR="009512C5" w:rsidRPr="00745DF0">
        <w:rPr>
          <w:b/>
          <w:sz w:val="24"/>
          <w:szCs w:val="24"/>
        </w:rPr>
        <w:t>07/12/2018.</w:t>
      </w:r>
    </w:p>
    <w:p w:rsidR="009C68F6" w:rsidRPr="00A639DA" w:rsidRDefault="009C68F6" w:rsidP="009C68F6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54184A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9C68F6" w:rsidRPr="000D10BB" w:rsidRDefault="009C68F6" w:rsidP="009C68F6">
      <w:pPr>
        <w:jc w:val="both"/>
        <w:rPr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9C68F6" w:rsidRPr="000D10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15974"/>
    <w:multiLevelType w:val="hybridMultilevel"/>
    <w:tmpl w:val="B0BA5E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D356C"/>
    <w:multiLevelType w:val="hybridMultilevel"/>
    <w:tmpl w:val="280CCB7C"/>
    <w:lvl w:ilvl="0" w:tplc="BE869AB2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  <w:u w:val="no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D466D3"/>
    <w:multiLevelType w:val="hybridMultilevel"/>
    <w:tmpl w:val="6220E408"/>
    <w:lvl w:ilvl="0" w:tplc="9F808608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A7"/>
    <w:rsid w:val="00006951"/>
    <w:rsid w:val="00093ABB"/>
    <w:rsid w:val="000C3069"/>
    <w:rsid w:val="000C6F0F"/>
    <w:rsid w:val="000D10BB"/>
    <w:rsid w:val="00102E39"/>
    <w:rsid w:val="001104F0"/>
    <w:rsid w:val="001609DF"/>
    <w:rsid w:val="00166373"/>
    <w:rsid w:val="001B20FA"/>
    <w:rsid w:val="001C01AD"/>
    <w:rsid w:val="001E59E5"/>
    <w:rsid w:val="00247329"/>
    <w:rsid w:val="00281C7C"/>
    <w:rsid w:val="002A570A"/>
    <w:rsid w:val="002D37E1"/>
    <w:rsid w:val="003C1183"/>
    <w:rsid w:val="003D7341"/>
    <w:rsid w:val="003E303A"/>
    <w:rsid w:val="00435D42"/>
    <w:rsid w:val="00444F43"/>
    <w:rsid w:val="00446262"/>
    <w:rsid w:val="00454D0E"/>
    <w:rsid w:val="004646F7"/>
    <w:rsid w:val="004B22A8"/>
    <w:rsid w:val="004B6DC8"/>
    <w:rsid w:val="004D1604"/>
    <w:rsid w:val="0054184A"/>
    <w:rsid w:val="00555217"/>
    <w:rsid w:val="005729A7"/>
    <w:rsid w:val="005C1377"/>
    <w:rsid w:val="005C3EA5"/>
    <w:rsid w:val="005D1E01"/>
    <w:rsid w:val="00603325"/>
    <w:rsid w:val="00604B94"/>
    <w:rsid w:val="006337B8"/>
    <w:rsid w:val="006A28DD"/>
    <w:rsid w:val="006D4617"/>
    <w:rsid w:val="0070332D"/>
    <w:rsid w:val="00745DF0"/>
    <w:rsid w:val="007A3E83"/>
    <w:rsid w:val="007F5088"/>
    <w:rsid w:val="008A7C63"/>
    <w:rsid w:val="008C2468"/>
    <w:rsid w:val="00915354"/>
    <w:rsid w:val="00932139"/>
    <w:rsid w:val="009355E1"/>
    <w:rsid w:val="009512C5"/>
    <w:rsid w:val="009958A0"/>
    <w:rsid w:val="009C68F6"/>
    <w:rsid w:val="00A00DC4"/>
    <w:rsid w:val="00B20656"/>
    <w:rsid w:val="00B76BB4"/>
    <w:rsid w:val="00B93335"/>
    <w:rsid w:val="00C00DFF"/>
    <w:rsid w:val="00C07B2B"/>
    <w:rsid w:val="00C27F46"/>
    <w:rsid w:val="00C35604"/>
    <w:rsid w:val="00C77146"/>
    <w:rsid w:val="00C81C1E"/>
    <w:rsid w:val="00CC2C49"/>
    <w:rsid w:val="00D00758"/>
    <w:rsid w:val="00D2776D"/>
    <w:rsid w:val="00D43FE7"/>
    <w:rsid w:val="00D731D6"/>
    <w:rsid w:val="00D75AC0"/>
    <w:rsid w:val="00E3271C"/>
    <w:rsid w:val="00E87770"/>
    <w:rsid w:val="00E92139"/>
    <w:rsid w:val="00EC7FA9"/>
    <w:rsid w:val="00F02D21"/>
    <w:rsid w:val="00F322EA"/>
    <w:rsid w:val="00F35D5B"/>
    <w:rsid w:val="00F94FED"/>
    <w:rsid w:val="00FC7EE7"/>
    <w:rsid w:val="00FD6639"/>
    <w:rsid w:val="00FE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7C85F-5E3A-4E30-B2A1-6AF5E2E4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35D5B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35D5B"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sid w:val="00F35D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636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Isabel Carvalho Zanotelli</cp:lastModifiedBy>
  <cp:revision>105</cp:revision>
  <dcterms:created xsi:type="dcterms:W3CDTF">2018-07-10T16:17:00Z</dcterms:created>
  <dcterms:modified xsi:type="dcterms:W3CDTF">2021-12-21T20:22:00Z</dcterms:modified>
</cp:coreProperties>
</file>